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rFonts w:ascii="Times New Roman" w:hAnsi="Times New Roman" w:eastAsia="Times New Roman"/>
          <w:b/>
          <w:sz w:val="28"/>
        </w:rPr>
        <w:t>Договор оказания индивидуальных репетиторских услуг по английскому языку</w:t>
      </w:r>
    </w:p>
    <w:p>
      <w:pPr>
        <w:jc w:val="center"/>
      </w:pPr>
      <w:r>
        <w:rPr>
          <w:rFonts w:ascii="Times New Roman" w:hAnsi="Times New Roman" w:eastAsia="Times New Roman"/>
          <w:sz w:val="28"/>
        </w:rPr>
        <w:t>г. ___________ · «__» __________ 20__ г.</w:t>
      </w:r>
    </w:p>
    <w:p>
      <w:r>
        <w:rPr>
          <w:rFonts w:ascii="Times New Roman" w:hAnsi="Times New Roman" w:eastAsia="Times New Roman"/>
          <w:sz w:val="28"/>
        </w:rPr>
        <w:t>Самозанятая Бурцева Мария Витальевна, ИНН 771771016209, применяющая специальный налоговый режим «Налог на профессиональный доход», именуемая далее «Исполнитель», с одной стороны, и Заказчик: ________________________________________________________________, именуемый далее «Заказчик», с другой стороны, совместно именуемые «Стороны», заключили настоящий договор о нижеследующем.</w:t>
      </w:r>
    </w:p>
    <w:p>
      <w:pPr>
        <w:pStyle w:val="Heading2"/>
      </w:pPr>
      <w:r>
        <w:rPr>
          <w:rFonts w:ascii="Times New Roman" w:hAnsi="Times New Roman" w:eastAsia="Times New Roman"/>
          <w:b/>
          <w:sz w:val="28"/>
        </w:rPr>
        <w:t>1. Предмет договора</w:t>
      </w:r>
    </w:p>
    <w:p>
      <w:r>
        <w:rPr>
          <w:rFonts w:ascii="Times New Roman" w:hAnsi="Times New Roman" w:eastAsia="Times New Roman"/>
          <w:sz w:val="28"/>
        </w:rPr>
        <w:t>1.1. Исполнитель обязуется оказать Заказчику или обучающемуся, указанному Заказчиком, индивидуальные репетиторские и консультационные услуги по английскому языку, направленные на развитие языковых навыков обучающегося, в рамках конкретных заданий (проведение согласованного количества уроков по согласованным темам), а Заказчик обязуется принять и оплатить услуги в порядке и на условиях настоящего договора. Каждое задание — это набор уроков, согласованный Сторонами заранее (объём, темы, расписание).</w:t>
      </w:r>
    </w:p>
    <w:p>
      <w:r>
        <w:rPr>
          <w:rFonts w:ascii="Times New Roman" w:hAnsi="Times New Roman" w:eastAsia="Times New Roman"/>
          <w:sz w:val="28"/>
        </w:rPr>
        <w:t>1.2. Услуги могут включать индивидуальные занятия, диагностику уровня, подбор учебного маршрута, объяснение материала, проверку заданий, обратную связь, подготовку к экзаменам и работу с учебными материалами. Услуги не сопровождаются выдачей документа об образовании, квалификации или прохождении государственной итоговой аттестации.</w:t>
      </w:r>
    </w:p>
    <w:p>
      <w:r>
        <w:rPr>
          <w:rFonts w:ascii="Times New Roman" w:hAnsi="Times New Roman" w:eastAsia="Times New Roman"/>
          <w:sz w:val="28"/>
        </w:rPr>
        <w:t>1.3. Занятия могут проводиться очно только при взаимном согласии Сторон либо дистанционно с использованием онлайн-платформы ProgressMe, Edvibe или иной, согласованной Сторонами, кабинета ученика и сервисов видеосвязи. Продолжительность одного занятия составляет 60 или 90 минут в зависимости от выбранного формата.</w:t>
      </w:r>
    </w:p>
    <w:p>
      <w:r>
        <w:rPr>
          <w:rFonts w:ascii="Times New Roman" w:hAnsi="Times New Roman" w:eastAsia="Times New Roman"/>
          <w:sz w:val="28"/>
        </w:rPr>
        <w:t>1.4. Если услуги оказываются несовершеннолетнему обучающемуся, Заказчик подтверждает, что является его законным представителем либо действует с согласия законного представителя и вправе заключить настоящий договор в интересах обучающегося.</w:t>
      </w:r>
    </w:p>
    <w:p>
      <w:r>
        <w:rPr>
          <w:rFonts w:ascii="Times New Roman" w:hAnsi="Times New Roman" w:eastAsia="Times New Roman"/>
          <w:sz w:val="28"/>
        </w:rPr>
        <w:t>1.5. Услуги по настоящему договору оказываются Исполнителем лично, без привлечения третьих лиц.</w:t>
      </w:r>
    </w:p>
    <w:p>
      <w:r>
        <w:rPr>
          <w:rFonts w:ascii="Times New Roman" w:hAnsi="Times New Roman" w:eastAsia="Times New Roman"/>
          <w:sz w:val="28"/>
        </w:rPr>
        <w:t>1.6. Стоимость услуг по настоящему договору включает налог на профессиональный доход (НПД), который Исполнитель уплачивает самостоятельно. Исполнитель является плательщиком НПД на дату заключения договора.</w:t>
      </w:r>
    </w:p>
    <w:p>
      <w:r>
        <w:rPr>
          <w:rFonts w:ascii="Times New Roman" w:hAnsi="Times New Roman" w:eastAsia="Times New Roman"/>
          <w:sz w:val="28"/>
        </w:rPr>
        <w:t>1.7. В случае утраты Исполнителем статуса плательщика налога на профессиональный доход, Исполнитель обязан письменно уведомить Заказчика о таком обстоятельстве в течение 3 (трёх) календарных дней с момента утраты статуса.</w:t>
      </w:r>
    </w:p>
    <w:p>
      <w:pPr>
        <w:pStyle w:val="Heading2"/>
      </w:pPr>
      <w:r>
        <w:rPr>
          <w:rFonts w:ascii="Times New Roman" w:hAnsi="Times New Roman" w:eastAsia="Times New Roman"/>
          <w:b/>
          <w:sz w:val="28"/>
        </w:rPr>
        <w:t>2. Права и обязанности Исполнителя</w:t>
      </w:r>
    </w:p>
    <w:p>
      <w:r>
        <w:rPr>
          <w:rFonts w:ascii="Times New Roman" w:hAnsi="Times New Roman" w:eastAsia="Times New Roman"/>
          <w:sz w:val="28"/>
        </w:rPr>
        <w:t>2.1. Исполнитель обязуется: проводить занятия в соответствии с согласованным графиком; предоставлять материалы и методические рекомендации в рамках согласованного учебного маршрута; своевременно информировать Заказчика об изменениях в расписании; добросовестно оказывать услуги, давать объяснения и обратную связь; информировать Заказчика о ходе работы и результатах обучения по запросу; сохранять конфиденциальность персональных данных Заказчика и обучающегося.</w:t>
      </w:r>
    </w:p>
    <w:p>
      <w:r>
        <w:rPr>
          <w:rFonts w:ascii="Times New Roman" w:hAnsi="Times New Roman" w:eastAsia="Times New Roman"/>
          <w:sz w:val="28"/>
        </w:rPr>
        <w:t>2.2. Исполнитель вправе: согласовывать расписание занятий с учётом своей рабочей загрузки; переносить занятия по уважительным причинам, уведомив Заказчика не менее чем за 12 часов, если иное не согласовано Сторонами; не проводить занятие при отсутствии оплаты за соответствующий абонемент или занятие; прекратить оказание услуг при систематическом нарушении Заказчиком условий оплаты или посещаемости с предварительным уведомлением.</w:t>
      </w:r>
    </w:p>
    <w:p>
      <w:pPr>
        <w:pStyle w:val="Heading2"/>
      </w:pPr>
      <w:r>
        <w:rPr>
          <w:rFonts w:ascii="Times New Roman" w:hAnsi="Times New Roman" w:eastAsia="Times New Roman"/>
          <w:b/>
          <w:sz w:val="28"/>
        </w:rPr>
        <w:t>3. Права и обязанности Заказчика</w:t>
      </w:r>
    </w:p>
    <w:p>
      <w:r>
        <w:rPr>
          <w:rFonts w:ascii="Times New Roman" w:hAnsi="Times New Roman" w:eastAsia="Times New Roman"/>
          <w:sz w:val="28"/>
        </w:rPr>
        <w:t>3.1. Заказчик вправе: получать информацию о ходе и результатах обучения; согласовывать удобное время занятий в рамках расписания Исполнителя; расторгнуть договор по письменному уведомлению Исполнителя в порядке, установленном настоящим договором.</w:t>
      </w:r>
    </w:p>
    <w:p>
      <w:r>
        <w:rPr>
          <w:rFonts w:ascii="Times New Roman" w:hAnsi="Times New Roman" w:eastAsia="Times New Roman"/>
          <w:sz w:val="28"/>
        </w:rPr>
        <w:t>3.2. Заказчик обязуется: своевременно вносить оплату за услуги; обеспечивать присутствие обучающегося на занятиях; обеспечить техническую возможность участия обучающегося в дистанционном занятии; уведомлять Исполнителя о невозможности присутствия на занятии не позднее чем за 12 часов до его начала; использовать переданные материалы только для личного обучения обучающегося.</w:t>
      </w:r>
    </w:p>
    <w:p>
      <w:pPr>
        <w:pStyle w:val="Heading2"/>
      </w:pPr>
      <w:r>
        <w:rPr>
          <w:rFonts w:ascii="Times New Roman" w:hAnsi="Times New Roman" w:eastAsia="Times New Roman"/>
          <w:b/>
          <w:sz w:val="28"/>
        </w:rPr>
        <w:t>4. Абонемент, оплата и условия проведения занятий</w:t>
      </w:r>
    </w:p>
    <w:p>
      <w:r>
        <w:rPr>
          <w:rFonts w:ascii="Times New Roman" w:hAnsi="Times New Roman" w:eastAsia="Times New Roman"/>
          <w:sz w:val="28"/>
        </w:rPr>
        <w:t>4.1. Услуги оплачиваются в форме предоплаты за абонемент (пакет занятий). Абонементом считается предварительная оплата согласованного количества занятий, оказываемых Исполнителем в согласованные Сторонами сроки, даты и формат.</w:t>
      </w:r>
    </w:p>
    <w:p>
      <w:r>
        <w:rPr>
          <w:rFonts w:ascii="Times New Roman" w:hAnsi="Times New Roman" w:eastAsia="Times New Roman"/>
          <w:sz w:val="28"/>
        </w:rPr>
        <w:t>4.2. Стоимость занятия и параметры абонемента определяются Сторонами индивидуально и фиксируются в Приложении 1 «Параметры абонемента» к настоящему договору. Параметры включают: формат и продолжительность занятия, стоимость одного занятия, количество занятий в абонементе, итоговую стоимость и срок действия.</w:t>
      </w:r>
    </w:p>
    <w:p>
      <w:r>
        <w:rPr>
          <w:rFonts w:ascii="Times New Roman" w:hAnsi="Times New Roman" w:eastAsia="Times New Roman"/>
          <w:sz w:val="28"/>
        </w:rPr>
        <w:t>4.3. Действующие расценки на разные форматы занятий публикуются на сайте Исполнителя и могут пересматриваться при заключении нового абонемента. О планируемом изменении стоимости Заказчик уведомляется заблаговременно через мессенджеры или иные согласованные каналы связи; ранее заключённые абонементы исполняются по согласованной цене.</w:t>
      </w:r>
    </w:p>
    <w:p>
      <w:r>
        <w:rPr>
          <w:rFonts w:ascii="Times New Roman" w:hAnsi="Times New Roman" w:eastAsia="Times New Roman"/>
          <w:sz w:val="28"/>
        </w:rPr>
        <w:t>4.4. Абонемент рассчитывается исходя из стандартных четырёх недель в календарном месяце. Если в месяце фактически содержится пять учебных недель, стоимость дополнительных занятий рассчитывается отдельно исходя из фактического количества занятий по календарю.</w:t>
      </w:r>
    </w:p>
    <w:p>
      <w:r>
        <w:rPr>
          <w:rFonts w:ascii="Times New Roman" w:hAnsi="Times New Roman" w:eastAsia="Times New Roman"/>
          <w:sz w:val="28"/>
        </w:rPr>
        <w:t>4.5. Оплата абонемента производится единовременно в полном объёме либо в два этапа, если это отдельно согласовано Сторонами. При оплате в два этапа сроки платежей фиксируются письменно.</w:t>
      </w:r>
    </w:p>
    <w:p>
      <w:r>
        <w:rPr>
          <w:rFonts w:ascii="Times New Roman" w:hAnsi="Times New Roman" w:eastAsia="Times New Roman"/>
          <w:sz w:val="28"/>
        </w:rPr>
        <w:t>4.6. Минимальный абонемент — 4 занятия. Оплата вносится не позднее чем за 24 часа до первого занятия абонемента, если Стороны письменно не согласовали иной срок.</w:t>
      </w:r>
    </w:p>
    <w:p>
      <w:r>
        <w:rPr>
          <w:rFonts w:ascii="Times New Roman" w:hAnsi="Times New Roman" w:eastAsia="Times New Roman"/>
          <w:sz w:val="28"/>
        </w:rPr>
        <w:t>4.6.1. Абонемент действует в течение 60 (шестидесяти) календарных дней с даты первого занятия по абонементу, если Стороны письменно не согласовали иной срок. Неиспользованные занятия по истечении срока действия абонемента переносятся только по письменному согласованию Сторон.</w:t>
      </w:r>
    </w:p>
    <w:p>
      <w:r>
        <w:rPr>
          <w:rFonts w:ascii="Times New Roman" w:hAnsi="Times New Roman" w:eastAsia="Times New Roman"/>
          <w:sz w:val="28"/>
        </w:rPr>
        <w:t>4.7. Оплата производится переводом денежных средств по реквизитам Исполнителя или иным способом, согласованным Сторонами. После получения оплаты Исполнитель формирует чек самозанятого в приложении «Мой налог» и передаёт его Заказчику в электронном виде.</w:t>
      </w:r>
    </w:p>
    <w:p>
      <w:r>
        <w:rPr>
          <w:rFonts w:ascii="Times New Roman" w:hAnsi="Times New Roman" w:eastAsia="Times New Roman"/>
          <w:sz w:val="28"/>
        </w:rPr>
        <w:t>4.8. При опоздании обучающегося занятие не продлевается и завершается в установленное время. Опоздание более чем на 30 минут без предварительного уведомления приравнивается к неявке; занятие считается оказанным и оплачивается в полном объёме.</w:t>
      </w:r>
    </w:p>
    <w:p>
      <w:r>
        <w:rPr>
          <w:rFonts w:ascii="Times New Roman" w:hAnsi="Times New Roman" w:eastAsia="Times New Roman"/>
          <w:sz w:val="28"/>
        </w:rPr>
        <w:t>4.9. Если Заказчик отменяет занятие менее чем за 12 часов до начала, занятие считается оказанным и подлежит оплате в полном объёме, если Стороны письменно не согласовали перенос.</w:t>
      </w:r>
    </w:p>
    <w:p>
      <w:r>
        <w:rPr>
          <w:rFonts w:ascii="Times New Roman" w:hAnsi="Times New Roman" w:eastAsia="Times New Roman"/>
          <w:sz w:val="28"/>
        </w:rPr>
        <w:t>4.10. При уважительных причинах, включая болезнь или обстоятельства непреодолимой силы, и уведомлении не позднее чем за 12 часов до начала занятия, занятие переносится на другое согласованное Сторонами время. Если перенос объективно невозможен, Стороны отдельно согласуют порядок зачёта или возврата стоимости неоказанного занятия.</w:t>
      </w:r>
    </w:p>
    <w:p>
      <w:r>
        <w:rPr>
          <w:rFonts w:ascii="Times New Roman" w:hAnsi="Times New Roman" w:eastAsia="Times New Roman"/>
          <w:sz w:val="28"/>
        </w:rPr>
        <w:t>4.11. Если занятие отменяется по инициативе Исполнителя, оно переносится на согласованное Сторонами время либо Заказчику возвращается стоимость отменённого занятия. Возврат осуществляется не позднее 3 рабочих дней с момента согласования возврата.</w:t>
      </w:r>
    </w:p>
    <w:p>
      <w:pPr>
        <w:pStyle w:val="Heading2"/>
      </w:pPr>
      <w:r>
        <w:rPr>
          <w:rFonts w:ascii="Times New Roman" w:hAnsi="Times New Roman" w:eastAsia="Times New Roman"/>
          <w:b/>
          <w:sz w:val="28"/>
        </w:rPr>
        <w:t>5. Технические обстоятельства</w:t>
      </w:r>
    </w:p>
    <w:p>
      <w:r>
        <w:rPr>
          <w:rFonts w:ascii="Times New Roman" w:hAnsi="Times New Roman" w:eastAsia="Times New Roman"/>
          <w:sz w:val="28"/>
        </w:rPr>
        <w:t>5.1. При дистанционном формате Заказчик обеспечивает техническую возможность участия обучающегося: интернет-соединение, устройство, звук, камеру при необходимости и доступ к согласованной платформе.</w:t>
      </w:r>
    </w:p>
    <w:p>
      <w:r>
        <w:rPr>
          <w:rFonts w:ascii="Times New Roman" w:hAnsi="Times New Roman" w:eastAsia="Times New Roman"/>
          <w:sz w:val="28"/>
        </w:rPr>
        <w:t>5.2. Если технический сбой на стороне Заказчика делает проведение занятия невозможным, такое занятие может быть перенесено только по согласованию Сторон. Технические проблемы на стороне Заказчика сами по себе не продлевают занятие и не являются автоматическим основанием для возврата.</w:t>
      </w:r>
    </w:p>
    <w:p>
      <w:r>
        <w:rPr>
          <w:rFonts w:ascii="Times New Roman" w:hAnsi="Times New Roman" w:eastAsia="Times New Roman"/>
          <w:sz w:val="28"/>
        </w:rPr>
        <w:t>5.3. Если занятие невозможно провести из-за технического сбоя на стороне Исполнителя или используемой Исполнителем платформы, занятие переносится на другое согласованное время либо стоимость занятия возвращается Заказчику.</w:t>
      </w:r>
    </w:p>
    <w:p>
      <w:pPr>
        <w:pStyle w:val="Heading2"/>
      </w:pPr>
      <w:r>
        <w:rPr>
          <w:rFonts w:ascii="Times New Roman" w:hAnsi="Times New Roman" w:eastAsia="Times New Roman"/>
          <w:b/>
          <w:sz w:val="28"/>
        </w:rPr>
        <w:t>6. Материалы, авторские права и персональные данные</w:t>
      </w:r>
    </w:p>
    <w:p>
      <w:r>
        <w:rPr>
          <w:rFonts w:ascii="Times New Roman" w:hAnsi="Times New Roman" w:eastAsia="Times New Roman"/>
          <w:sz w:val="28"/>
        </w:rPr>
        <w:t>6.1. Материалы, задания и методические рекомендации предоставляются только для личного обучения обучающегося. Их нельзя публиковать, передавать третьим лицам, размещать в открытом доступе, продавать или выдавать за собственные материалы без письменного согласия Исполнителя.</w:t>
      </w:r>
    </w:p>
    <w:p>
      <w:r>
        <w:rPr>
          <w:rFonts w:ascii="Times New Roman" w:hAnsi="Times New Roman" w:eastAsia="Times New Roman"/>
          <w:sz w:val="28"/>
        </w:rPr>
        <w:t>6.2. Информация Заказчика и обучающегося используется только для организации обучения, диагностики, отчётов, материалов, расписания, оплаты и связи по занятиям. Отдельные согласия на обработку персональных данных для взрослых обучающихся и несовершеннолетних оформляются отдельно (см. для взрослых, для детей). Полное описание обработки — в Политике конфиденциальности.</w:t>
      </w:r>
    </w:p>
    <w:p>
      <w:pPr>
        <w:pStyle w:val="Heading2"/>
      </w:pPr>
      <w:r>
        <w:rPr>
          <w:rFonts w:ascii="Times New Roman" w:hAnsi="Times New Roman" w:eastAsia="Times New Roman"/>
          <w:b/>
          <w:sz w:val="28"/>
        </w:rPr>
        <w:t>7. Ответственность сторон и результат</w:t>
      </w:r>
    </w:p>
    <w:p>
      <w:r>
        <w:rPr>
          <w:rFonts w:ascii="Times New Roman" w:hAnsi="Times New Roman" w:eastAsia="Times New Roman"/>
          <w:sz w:val="28"/>
        </w:rPr>
        <w:t>7.1.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
        <w:rPr>
          <w:rFonts w:ascii="Times New Roman" w:hAnsi="Times New Roman" w:eastAsia="Times New Roman"/>
          <w:sz w:val="28"/>
        </w:rPr>
        <w:t>7.2. Исполнитель отвечает за добросовестное оказание услуг, учебный маршрут, материалы, объяснение, обратную связь и рабочую организацию процесса. При этом Исполнитель не гарантирует получение конкретного балла, оценки, уровня владения языком, поступления или иного результата, поскольку результат зависит в том числе от регулярности занятий, выполнения заданий, стартового уровня и самостоятельной работы обучающегося.</w:t>
      </w:r>
    </w:p>
    <w:p>
      <w:pPr>
        <w:pStyle w:val="Heading2"/>
      </w:pPr>
      <w:r>
        <w:rPr>
          <w:rFonts w:ascii="Times New Roman" w:hAnsi="Times New Roman" w:eastAsia="Times New Roman"/>
          <w:b/>
          <w:sz w:val="28"/>
        </w:rPr>
        <w:t>8. Срок действия, расторжение и возврат</w:t>
      </w:r>
    </w:p>
    <w:p>
      <w:r>
        <w:rPr>
          <w:rFonts w:ascii="Times New Roman" w:hAnsi="Times New Roman" w:eastAsia="Times New Roman"/>
          <w:sz w:val="28"/>
        </w:rPr>
        <w:t>8.1. Настоящий договор вступает в силу с момента подписания Сторонами и действует до полного исполнения обязательств. Договор может быть продлён на следующий учебный период по согласованию Сторон.</w:t>
      </w:r>
    </w:p>
    <w:p>
      <w:r>
        <w:rPr>
          <w:rFonts w:ascii="Times New Roman" w:hAnsi="Times New Roman" w:eastAsia="Times New Roman"/>
          <w:sz w:val="28"/>
        </w:rPr>
        <w:t>8.2. Заказчик вправе расторгнуть договор, уведомив Исполнителя не менее чем за 7 календарных дней до предполагаемой даты расторжения. Неиспользованный остаток предоплаты возвращается Заказчику за вычетом стоимости фактически оказанных занятий.</w:t>
      </w:r>
    </w:p>
    <w:p>
      <w:r>
        <w:rPr>
          <w:rFonts w:ascii="Times New Roman" w:hAnsi="Times New Roman" w:eastAsia="Times New Roman"/>
          <w:sz w:val="28"/>
        </w:rPr>
        <w:t>8.3. Исполнитель вправе расторгнуть договор в одностороннем порядке при систематическом нарушении Заказчиком условий оплаты или посещаемости. В этом случае неиспользованный остаток предоплаты возвращается Заказчику за вычетом стоимости фактически оказанных занятий.</w:t>
      </w:r>
    </w:p>
    <w:p>
      <w:r>
        <w:rPr>
          <w:rFonts w:ascii="Times New Roman" w:hAnsi="Times New Roman" w:eastAsia="Times New Roman"/>
          <w:sz w:val="28"/>
        </w:rPr>
        <w:t>8.4. Возврат денежных средств осуществляется не позднее 3 рабочих дней с даты согласования возврата или прекращения действия договора. При возврате Исполнитель корректирует или аннулирует чек самозанятого в порядке, предусмотренном приложением «Мой налог».</w:t>
      </w:r>
    </w:p>
    <w:p>
      <w:pPr>
        <w:pStyle w:val="Heading2"/>
      </w:pPr>
      <w:r>
        <w:rPr>
          <w:rFonts w:ascii="Times New Roman" w:hAnsi="Times New Roman" w:eastAsia="Times New Roman"/>
          <w:b/>
          <w:sz w:val="28"/>
        </w:rPr>
        <w:t>9. Коммуникация и порядок решения вопросов</w:t>
      </w:r>
    </w:p>
    <w:p>
      <w:r>
        <w:rPr>
          <w:rFonts w:ascii="Times New Roman" w:hAnsi="Times New Roman" w:eastAsia="Times New Roman"/>
          <w:sz w:val="28"/>
        </w:rPr>
        <w:t>9.1. Рабочие уведомления по настоящему договору могут направляться через Telegram, WhatsApp, электронную почту или иные согласованные Сторонами каналы связи. Сообщение считается полученным, если оно направлено в согласованный канал связи.</w:t>
      </w:r>
    </w:p>
    <w:p>
      <w:r>
        <w:rPr>
          <w:rFonts w:ascii="Times New Roman" w:hAnsi="Times New Roman" w:eastAsia="Times New Roman"/>
          <w:sz w:val="28"/>
        </w:rPr>
        <w:t>9.2. Претензии и существенные вопросы по договору направляются в письменной форме на электронную почту или в иной согласованный канал связи. Стороны стремятся урегулировать спор путём переговоров. Срок рассмотрения претензии — 10 (десять) рабочих дней с момента её получения.</w:t>
      </w:r>
    </w:p>
    <w:p>
      <w:r>
        <w:rPr>
          <w:rFonts w:ascii="Times New Roman" w:hAnsi="Times New Roman" w:eastAsia="Times New Roman"/>
          <w:sz w:val="28"/>
        </w:rPr>
        <w:t>9.3. Споры, не урегулированные в претензионном порядке, разрешаются в суде по месту нахождения Исполнителя в соответствии с законодательством Российской Федерации.</w:t>
      </w:r>
    </w:p>
    <w:p>
      <w:pPr>
        <w:pStyle w:val="Heading2"/>
      </w:pPr>
      <w:r>
        <w:rPr>
          <w:rFonts w:ascii="Times New Roman" w:hAnsi="Times New Roman" w:eastAsia="Times New Roman"/>
          <w:b/>
          <w:sz w:val="28"/>
        </w:rPr>
        <w:t>10. Реквизиты и подписи сторон</w:t>
      </w:r>
    </w:p>
    <w:tbl>
      <w:tblPr>
        <w:tblStyle w:val="TableGrid"/>
        <w:tblW w:type="auto" w:w="0"/>
        <w:tblLayout w:type="fixed"/>
        <w:tblLook w:firstColumn="1" w:firstRow="1" w:lastColumn="0" w:lastRow="0" w:noHBand="0" w:noVBand="1" w:val="04A0"/>
      </w:tblPr>
      <w:tblGrid>
        <w:gridCol w:w="4933"/>
        <w:gridCol w:w="4933"/>
      </w:tblGrid>
      <w:tr>
        <w:tc>
          <w:tcPr>
            <w:tcW w:type="dxa" w:w="4734"/>
            <w:vAlign w:val="top"/>
          </w:tcPr>
          <w:p>
            <w:r/>
          </w:p>
          <w:tbl>
            <w:tblPr>
              <w:tblStyle w:val="TableGrid"/>
              <w:tblW w:type="auto" w:w="0"/>
              <w:tblLayout w:type="fixed"/>
              <w:tblLook w:firstColumn="1" w:firstRow="1" w:lastColumn="0" w:lastRow="0" w:noHBand="0" w:noVBand="1" w:val="04A0"/>
            </w:tblPr>
            <w:tblGrid>
              <w:gridCol w:w="2466"/>
              <w:gridCol w:w="2466"/>
            </w:tblGrid>
            <w:tr>
              <w:tc>
                <w:tcPr>
                  <w:tcW w:type="dxa" w:w="4932"/>
                  <w:gridSpan w:val="2"/>
                  <w:vAlign w:val="top"/>
                  <w:shd w:fill="F3F3F3"/>
                </w:tcPr>
                <w:p>
                  <w:pPr>
                    <w:spacing w:after="0" w:line="252" w:lineRule="auto"/>
                  </w:pPr>
                  <w:r>
                    <w:rPr>
                      <w:rFonts w:ascii="Times New Roman" w:hAnsi="Times New Roman" w:eastAsia="Times New Roman"/>
                      <w:b/>
                      <w:sz w:val="24"/>
                    </w:rPr>
                    <w:t>Исполнитель</w:t>
                  </w:r>
                </w:p>
              </w:tc>
            </w:tr>
            <w:tr>
              <w:tc>
                <w:tcPr>
                  <w:tcW w:type="dxa" w:w="2466"/>
                  <w:vAlign w:val="top"/>
                </w:tcPr>
                <w:p>
                  <w:pPr>
                    <w:spacing w:after="0" w:line="252" w:lineRule="auto"/>
                  </w:pPr>
                  <w:r>
                    <w:rPr>
                      <w:rFonts w:ascii="Times New Roman" w:hAnsi="Times New Roman" w:eastAsia="Times New Roman"/>
                      <w:b w:val="0"/>
                      <w:sz w:val="23"/>
                    </w:rPr>
                    <w:t>ФИО</w:t>
                  </w:r>
                </w:p>
              </w:tc>
              <w:tc>
                <w:tcPr>
                  <w:tcW w:type="dxa" w:w="2466"/>
                  <w:vAlign w:val="top"/>
                </w:tcPr>
                <w:p>
                  <w:pPr>
                    <w:spacing w:after="0" w:line="252" w:lineRule="auto"/>
                  </w:pPr>
                  <w:r>
                    <w:rPr>
                      <w:rFonts w:ascii="Times New Roman" w:hAnsi="Times New Roman" w:eastAsia="Times New Roman"/>
                      <w:b w:val="0"/>
                      <w:sz w:val="23"/>
                    </w:rPr>
                    <w:t>Бурцева Мария Витальевна</w:t>
                  </w:r>
                </w:p>
              </w:tc>
            </w:tr>
            <w:tr>
              <w:tc>
                <w:tcPr>
                  <w:tcW w:type="dxa" w:w="2466"/>
                  <w:vAlign w:val="top"/>
                </w:tcPr>
                <w:p>
                  <w:pPr>
                    <w:spacing w:after="0" w:line="252" w:lineRule="auto"/>
                  </w:pPr>
                  <w:r>
                    <w:rPr>
                      <w:rFonts w:ascii="Times New Roman" w:hAnsi="Times New Roman" w:eastAsia="Times New Roman"/>
                      <w:b w:val="0"/>
                      <w:sz w:val="23"/>
                    </w:rPr>
                    <w:t>Статус</w:t>
                  </w:r>
                </w:p>
              </w:tc>
              <w:tc>
                <w:tcPr>
                  <w:tcW w:type="dxa" w:w="2466"/>
                  <w:vAlign w:val="top"/>
                </w:tcPr>
                <w:p>
                  <w:pPr>
                    <w:spacing w:after="0" w:line="252" w:lineRule="auto"/>
                  </w:pPr>
                  <w:r>
                    <w:rPr>
                      <w:rFonts w:ascii="Times New Roman" w:hAnsi="Times New Roman" w:eastAsia="Times New Roman"/>
                      <w:b w:val="0"/>
                      <w:sz w:val="23"/>
                    </w:rPr>
                    <w:t>Самозанятая, НПД</w:t>
                  </w:r>
                </w:p>
              </w:tc>
            </w:tr>
            <w:tr>
              <w:tc>
                <w:tcPr>
                  <w:tcW w:type="dxa" w:w="2466"/>
                  <w:vAlign w:val="top"/>
                </w:tcPr>
                <w:p>
                  <w:pPr>
                    <w:spacing w:after="0" w:line="252" w:lineRule="auto"/>
                  </w:pPr>
                  <w:r>
                    <w:rPr>
                      <w:rFonts w:ascii="Times New Roman" w:hAnsi="Times New Roman" w:eastAsia="Times New Roman"/>
                      <w:b w:val="0"/>
                      <w:sz w:val="23"/>
                    </w:rPr>
                    <w:t>ИНН</w:t>
                  </w:r>
                </w:p>
              </w:tc>
              <w:tc>
                <w:tcPr>
                  <w:tcW w:type="dxa" w:w="2466"/>
                  <w:vAlign w:val="top"/>
                </w:tcPr>
                <w:p>
                  <w:pPr>
                    <w:spacing w:after="0" w:line="252" w:lineRule="auto"/>
                  </w:pPr>
                  <w:r>
                    <w:rPr>
                      <w:rFonts w:ascii="Times New Roman" w:hAnsi="Times New Roman" w:eastAsia="Times New Roman"/>
                      <w:b w:val="0"/>
                      <w:sz w:val="23"/>
                    </w:rPr>
                    <w:t>771771016209</w:t>
                  </w:r>
                </w:p>
              </w:tc>
            </w:tr>
            <w:tr>
              <w:tc>
                <w:tcPr>
                  <w:tcW w:type="dxa" w:w="2466"/>
                  <w:vAlign w:val="top"/>
                </w:tcPr>
                <w:p>
                  <w:pPr>
                    <w:spacing w:after="0" w:line="252" w:lineRule="auto"/>
                  </w:pPr>
                  <w:r>
                    <w:rPr>
                      <w:rFonts w:ascii="Times New Roman" w:hAnsi="Times New Roman" w:eastAsia="Times New Roman"/>
                      <w:b w:val="0"/>
                      <w:sz w:val="23"/>
                    </w:rPr>
                    <w:t>Паспорт</w:t>
                  </w:r>
                </w:p>
              </w:tc>
              <w:tc>
                <w:tcPr>
                  <w:tcW w:type="dxa" w:w="2466"/>
                  <w:vAlign w:val="top"/>
                </w:tcPr>
                <w:p>
                  <w:pPr>
                    <w:spacing w:after="0" w:line="252" w:lineRule="auto"/>
                  </w:pPr>
                  <w:r>
                    <w:rPr>
                      <w:rFonts w:ascii="Times New Roman" w:hAnsi="Times New Roman" w:eastAsia="Times New Roman"/>
                      <w:b w:val="0"/>
                      <w:sz w:val="23"/>
                    </w:rPr>
                    <w:t>Предоставляется при подписании</w:t>
                  </w:r>
                </w:p>
              </w:tc>
            </w:tr>
            <w:tr>
              <w:tc>
                <w:tcPr>
                  <w:tcW w:type="dxa" w:w="2466"/>
                  <w:vAlign w:val="top"/>
                </w:tcPr>
                <w:p>
                  <w:pPr>
                    <w:spacing w:after="0" w:line="252" w:lineRule="auto"/>
                  </w:pPr>
                  <w:r>
                    <w:rPr>
                      <w:rFonts w:ascii="Times New Roman" w:hAnsi="Times New Roman" w:eastAsia="Times New Roman"/>
                      <w:b w:val="0"/>
                      <w:sz w:val="23"/>
                    </w:rPr>
                    <w:t>Телефон / мессенджеры</w:t>
                  </w:r>
                </w:p>
              </w:tc>
              <w:tc>
                <w:tcPr>
                  <w:tcW w:type="dxa" w:w="2466"/>
                  <w:vAlign w:val="top"/>
                </w:tcPr>
                <w:p>
                  <w:pPr>
                    <w:spacing w:after="0" w:line="252" w:lineRule="auto"/>
                  </w:pPr>
                  <w:r>
                    <w:rPr>
                      <w:rFonts w:ascii="Times New Roman" w:hAnsi="Times New Roman" w:eastAsia="Times New Roman"/>
                      <w:b w:val="0"/>
                      <w:sz w:val="23"/>
                    </w:rPr>
                    <w:t>+7 (916) 510-17-92, Telegram, WhatsApp</w:t>
                  </w:r>
                </w:p>
              </w:tc>
            </w:tr>
            <w:tr>
              <w:tc>
                <w:tcPr>
                  <w:tcW w:type="dxa" w:w="2466"/>
                  <w:vAlign w:val="top"/>
                </w:tcPr>
                <w:p>
                  <w:pPr>
                    <w:spacing w:after="0" w:line="252" w:lineRule="auto"/>
                  </w:pPr>
                  <w:r>
                    <w:rPr>
                      <w:rFonts w:ascii="Times New Roman" w:hAnsi="Times New Roman" w:eastAsia="Times New Roman"/>
                      <w:b w:val="0"/>
                      <w:sz w:val="23"/>
                    </w:rPr>
                    <w:t>E-mail</w:t>
                  </w:r>
                </w:p>
              </w:tc>
              <w:tc>
                <w:tcPr>
                  <w:tcW w:type="dxa" w:w="2466"/>
                  <w:vAlign w:val="top"/>
                </w:tcPr>
                <w:p>
                  <w:pPr>
                    <w:spacing w:after="0" w:line="252" w:lineRule="auto"/>
                  </w:pPr>
                  <w:r>
                    <w:rPr>
                      <w:rFonts w:ascii="Times New Roman" w:hAnsi="Times New Roman" w:eastAsia="Times New Roman"/>
                      <w:b w:val="0"/>
                      <w:sz w:val="23"/>
                    </w:rPr>
                    <w:t>whitenois@mail.ru</w:t>
                  </w:r>
                </w:p>
              </w:tc>
            </w:tr>
          </w:tbl>
          <w:p/>
        </w:tc>
        <w:tc>
          <w:tcPr>
            <w:tcW w:type="dxa" w:w="4734"/>
            <w:vAlign w:val="top"/>
          </w:tcPr>
          <w:p>
            <w:r/>
          </w:p>
          <w:tbl>
            <w:tblPr>
              <w:tblStyle w:val="TableGrid"/>
              <w:tblW w:type="auto" w:w="0"/>
              <w:tblLayout w:type="fixed"/>
              <w:tblLook w:firstColumn="1" w:firstRow="1" w:lastColumn="0" w:lastRow="0" w:noHBand="0" w:noVBand="1" w:val="04A0"/>
            </w:tblPr>
            <w:tblGrid>
              <w:gridCol w:w="2466"/>
              <w:gridCol w:w="2466"/>
            </w:tblGrid>
            <w:tr>
              <w:tc>
                <w:tcPr>
                  <w:tcW w:type="dxa" w:w="4932"/>
                  <w:gridSpan w:val="2"/>
                  <w:vAlign w:val="top"/>
                  <w:shd w:fill="F3F3F3"/>
                </w:tcPr>
                <w:p>
                  <w:pPr>
                    <w:spacing w:after="0" w:line="252" w:lineRule="auto"/>
                  </w:pPr>
                  <w:r>
                    <w:rPr>
                      <w:rFonts w:ascii="Times New Roman" w:hAnsi="Times New Roman" w:eastAsia="Times New Roman"/>
                      <w:b/>
                      <w:sz w:val="24"/>
                    </w:rPr>
                    <w:t>Заказчик</w:t>
                  </w:r>
                </w:p>
              </w:tc>
            </w:tr>
            <w:tr>
              <w:tc>
                <w:tcPr>
                  <w:tcW w:type="dxa" w:w="2466"/>
                  <w:vAlign w:val="top"/>
                </w:tcPr>
                <w:p>
                  <w:pPr>
                    <w:spacing w:after="0" w:line="252" w:lineRule="auto"/>
                  </w:pPr>
                  <w:r>
                    <w:rPr>
                      <w:rFonts w:ascii="Times New Roman" w:hAnsi="Times New Roman" w:eastAsia="Times New Roman"/>
                      <w:b w:val="0"/>
                      <w:sz w:val="23"/>
                    </w:rPr>
                    <w:t>ФИО</w:t>
                  </w:r>
                </w:p>
              </w:tc>
              <w:tc>
                <w:tcPr>
                  <w:tcW w:type="dxa" w:w="2466"/>
                  <w:vAlign w:val="top"/>
                </w:tcPr>
                <w:p>
                  <w:pPr>
                    <w:spacing w:after="0" w:line="252" w:lineRule="auto"/>
                  </w:pPr>
                  <w:r>
                    <w:rPr>
                      <w:rFonts w:ascii="Times New Roman" w:hAnsi="Times New Roman" w:eastAsia="Times New Roman"/>
                      <w:b w:val="0"/>
                      <w:sz w:val="23"/>
                    </w:rPr>
                    <w:t>______________________</w:t>
                  </w:r>
                </w:p>
              </w:tc>
            </w:tr>
            <w:tr>
              <w:tc>
                <w:tcPr>
                  <w:tcW w:type="dxa" w:w="2466"/>
                  <w:vAlign w:val="top"/>
                </w:tcPr>
                <w:p>
                  <w:pPr>
                    <w:spacing w:after="0" w:line="252" w:lineRule="auto"/>
                  </w:pPr>
                  <w:r>
                    <w:rPr>
                      <w:rFonts w:ascii="Times New Roman" w:hAnsi="Times New Roman" w:eastAsia="Times New Roman"/>
                      <w:b w:val="0"/>
                      <w:sz w:val="23"/>
                    </w:rPr>
                    <w:t>Паспорт</w:t>
                  </w:r>
                </w:p>
              </w:tc>
              <w:tc>
                <w:tcPr>
                  <w:tcW w:type="dxa" w:w="2466"/>
                  <w:vAlign w:val="top"/>
                </w:tcPr>
                <w:p>
                  <w:pPr>
                    <w:spacing w:after="0" w:line="252" w:lineRule="auto"/>
                  </w:pPr>
                  <w:r>
                    <w:rPr>
                      <w:rFonts w:ascii="Times New Roman" w:hAnsi="Times New Roman" w:eastAsia="Times New Roman"/>
                      <w:b w:val="0"/>
                      <w:sz w:val="23"/>
                    </w:rPr>
                    <w:t>серия ____ № _______, выдан ______________________, дата «__»______20__ г., к.п. ________</w:t>
                  </w:r>
                </w:p>
              </w:tc>
            </w:tr>
            <w:tr>
              <w:tc>
                <w:tcPr>
                  <w:tcW w:type="dxa" w:w="2466"/>
                  <w:vAlign w:val="top"/>
                </w:tcPr>
                <w:p>
                  <w:pPr>
                    <w:spacing w:after="0" w:line="252" w:lineRule="auto"/>
                  </w:pPr>
                  <w:r>
                    <w:rPr>
                      <w:rFonts w:ascii="Times New Roman" w:hAnsi="Times New Roman" w:eastAsia="Times New Roman"/>
                      <w:b w:val="0"/>
                      <w:sz w:val="23"/>
                    </w:rPr>
                    <w:t>Адрес регистрации</w:t>
                  </w:r>
                </w:p>
              </w:tc>
              <w:tc>
                <w:tcPr>
                  <w:tcW w:type="dxa" w:w="2466"/>
                  <w:vAlign w:val="top"/>
                </w:tcPr>
                <w:p>
                  <w:pPr>
                    <w:spacing w:after="0" w:line="252" w:lineRule="auto"/>
                  </w:pPr>
                  <w:r>
                    <w:rPr>
                      <w:rFonts w:ascii="Times New Roman" w:hAnsi="Times New Roman" w:eastAsia="Times New Roman"/>
                      <w:b w:val="0"/>
                      <w:sz w:val="23"/>
                    </w:rPr>
                    <w:t>______________________</w:t>
                  </w:r>
                </w:p>
              </w:tc>
            </w:tr>
            <w:tr>
              <w:tc>
                <w:tcPr>
                  <w:tcW w:type="dxa" w:w="2466"/>
                  <w:vAlign w:val="top"/>
                </w:tcPr>
                <w:p>
                  <w:pPr>
                    <w:spacing w:after="0" w:line="252" w:lineRule="auto"/>
                  </w:pPr>
                  <w:r>
                    <w:rPr>
                      <w:rFonts w:ascii="Times New Roman" w:hAnsi="Times New Roman" w:eastAsia="Times New Roman"/>
                      <w:b w:val="0"/>
                      <w:sz w:val="23"/>
                    </w:rPr>
                    <w:t>Телефон / e-mail</w:t>
                  </w:r>
                </w:p>
              </w:tc>
              <w:tc>
                <w:tcPr>
                  <w:tcW w:type="dxa" w:w="2466"/>
                  <w:vAlign w:val="top"/>
                </w:tcPr>
                <w:p>
                  <w:pPr>
                    <w:spacing w:after="0" w:line="252" w:lineRule="auto"/>
                  </w:pPr>
                  <w:r>
                    <w:rPr>
                      <w:rFonts w:ascii="Times New Roman" w:hAnsi="Times New Roman" w:eastAsia="Times New Roman"/>
                      <w:b w:val="0"/>
                      <w:sz w:val="23"/>
                    </w:rPr>
                    <w:t>______________________</w:t>
                  </w:r>
                </w:p>
              </w:tc>
            </w:tr>
          </w:tbl>
          <w:p/>
        </w:tc>
      </w:tr>
    </w:tbl>
    <w:p/>
    <w:p>
      <w:pPr>
        <w:pStyle w:val="Heading2"/>
      </w:pPr>
      <w:r>
        <w:rPr>
          <w:rFonts w:ascii="Times New Roman" w:hAnsi="Times New Roman" w:eastAsia="Times New Roman"/>
          <w:b/>
          <w:sz w:val="28"/>
        </w:rPr>
        <w:t>Приложение 1. Параметры абонемента</w:t>
      </w:r>
    </w:p>
    <w:p>
      <w:r>
        <w:rPr>
          <w:rFonts w:ascii="Times New Roman" w:hAnsi="Times New Roman" w:eastAsia="Times New Roman"/>
          <w:sz w:val="28"/>
        </w:rPr>
        <w:t>Текущие расценки (на дату подписания договора)</w:t>
      </w:r>
    </w:p>
    <w:tbl>
      <w:tblPr>
        <w:tblStyle w:val="TableGrid"/>
        <w:tblW w:type="auto" w:w="0"/>
        <w:jc w:val="center"/>
        <w:tblLayout w:type="fixed"/>
        <w:tblLook w:firstColumn="1" w:firstRow="1" w:lastColumn="0" w:lastRow="0" w:noHBand="0" w:noVBand="1" w:val="04A0"/>
      </w:tblPr>
      <w:tblGrid>
        <w:gridCol w:w="3289"/>
        <w:gridCol w:w="3289"/>
        <w:gridCol w:w="3289"/>
      </w:tblGrid>
      <w:tr>
        <w:tc>
          <w:tcPr>
            <w:tcW w:type="dxa" w:w="3289"/>
            <w:vAlign w:val="top"/>
            <w:shd w:fill="F3F3F3"/>
          </w:tcPr>
          <w:p>
            <w:pPr>
              <w:spacing w:after="0" w:line="252" w:lineRule="auto"/>
            </w:pPr>
            <w:r>
              <w:rPr>
                <w:rFonts w:ascii="Times New Roman" w:hAnsi="Times New Roman" w:eastAsia="Times New Roman"/>
                <w:b/>
                <w:sz w:val="24"/>
              </w:rPr>
              <w:t>Формат</w:t>
            </w:r>
          </w:p>
        </w:tc>
        <w:tc>
          <w:tcPr>
            <w:tcW w:type="dxa" w:w="3289"/>
            <w:vAlign w:val="top"/>
            <w:shd w:fill="F3F3F3"/>
          </w:tcPr>
          <w:p>
            <w:pPr>
              <w:spacing w:after="0" w:line="252" w:lineRule="auto"/>
            </w:pPr>
            <w:r>
              <w:rPr>
                <w:rFonts w:ascii="Times New Roman" w:hAnsi="Times New Roman" w:eastAsia="Times New Roman"/>
                <w:b/>
                <w:sz w:val="24"/>
              </w:rPr>
              <w:t>Продолжительность</w:t>
            </w:r>
          </w:p>
        </w:tc>
        <w:tc>
          <w:tcPr>
            <w:tcW w:type="dxa" w:w="3289"/>
            <w:vAlign w:val="top"/>
            <w:shd w:fill="F3F3F3"/>
          </w:tcPr>
          <w:p>
            <w:pPr>
              <w:spacing w:after="0" w:line="252" w:lineRule="auto"/>
            </w:pPr>
            <w:r>
              <w:rPr>
                <w:rFonts w:ascii="Times New Roman" w:hAnsi="Times New Roman" w:eastAsia="Times New Roman"/>
                <w:b/>
                <w:sz w:val="24"/>
              </w:rPr>
              <w:t>Стоимость</w:t>
            </w:r>
          </w:p>
        </w:tc>
      </w:tr>
      <w:tr>
        <w:tc>
          <w:tcPr>
            <w:tcW w:type="dxa" w:w="3289"/>
            <w:vAlign w:val="top"/>
          </w:tcPr>
          <w:p>
            <w:pPr>
              <w:spacing w:after="0" w:line="252" w:lineRule="auto"/>
            </w:pPr>
            <w:r>
              <w:rPr>
                <w:rFonts w:ascii="Times New Roman" w:hAnsi="Times New Roman" w:eastAsia="Times New Roman"/>
                <w:b w:val="0"/>
                <w:sz w:val="23"/>
              </w:rPr>
              <w:t>Индивидуально (один на один)</w:t>
            </w:r>
          </w:p>
        </w:tc>
        <w:tc>
          <w:tcPr>
            <w:tcW w:type="dxa" w:w="3289"/>
            <w:vAlign w:val="top"/>
          </w:tcPr>
          <w:p>
            <w:pPr>
              <w:spacing w:after="0" w:line="252" w:lineRule="auto"/>
            </w:pPr>
            <w:r>
              <w:rPr>
                <w:rFonts w:ascii="Times New Roman" w:hAnsi="Times New Roman" w:eastAsia="Times New Roman"/>
                <w:b w:val="0"/>
                <w:sz w:val="23"/>
              </w:rPr>
              <w:t>60 минут</w:t>
            </w:r>
          </w:p>
        </w:tc>
        <w:tc>
          <w:tcPr>
            <w:tcW w:type="dxa" w:w="3289"/>
            <w:vAlign w:val="top"/>
          </w:tcPr>
          <w:p>
            <w:pPr>
              <w:spacing w:after="0" w:line="252" w:lineRule="auto"/>
            </w:pPr>
            <w:r>
              <w:rPr>
                <w:rFonts w:ascii="Times New Roman" w:hAnsi="Times New Roman" w:eastAsia="Times New Roman"/>
                <w:b w:val="0"/>
                <w:sz w:val="23"/>
              </w:rPr>
              <w:t>3 500 ₽ / занятие</w:t>
            </w:r>
          </w:p>
        </w:tc>
      </w:tr>
      <w:tr>
        <w:tc>
          <w:tcPr>
            <w:tcW w:type="dxa" w:w="3289"/>
            <w:vAlign w:val="top"/>
          </w:tcPr>
          <w:p>
            <w:pPr>
              <w:spacing w:after="0" w:line="252" w:lineRule="auto"/>
            </w:pPr>
            <w:r>
              <w:rPr>
                <w:rFonts w:ascii="Times New Roman" w:hAnsi="Times New Roman" w:eastAsia="Times New Roman"/>
                <w:b w:val="0"/>
                <w:sz w:val="23"/>
              </w:rPr>
              <w:t>Парный формат</w:t>
            </w:r>
          </w:p>
        </w:tc>
        <w:tc>
          <w:tcPr>
            <w:tcW w:type="dxa" w:w="3289"/>
            <w:vAlign w:val="top"/>
          </w:tcPr>
          <w:p>
            <w:pPr>
              <w:spacing w:after="0" w:line="252" w:lineRule="auto"/>
            </w:pPr>
            <w:r>
              <w:rPr>
                <w:rFonts w:ascii="Times New Roman" w:hAnsi="Times New Roman" w:eastAsia="Times New Roman"/>
                <w:b w:val="0"/>
                <w:sz w:val="23"/>
              </w:rPr>
              <w:t>60 минут</w:t>
            </w:r>
          </w:p>
        </w:tc>
        <w:tc>
          <w:tcPr>
            <w:tcW w:type="dxa" w:w="3289"/>
            <w:vAlign w:val="top"/>
          </w:tcPr>
          <w:p>
            <w:pPr>
              <w:spacing w:after="0" w:line="252" w:lineRule="auto"/>
            </w:pPr>
            <w:r>
              <w:rPr>
                <w:rFonts w:ascii="Times New Roman" w:hAnsi="Times New Roman" w:eastAsia="Times New Roman"/>
                <w:b w:val="0"/>
                <w:sz w:val="23"/>
              </w:rPr>
              <w:t>2 500 ₽ за человека / занятие</w:t>
            </w:r>
          </w:p>
        </w:tc>
      </w:tr>
      <w:tr>
        <w:tc>
          <w:tcPr>
            <w:tcW w:type="dxa" w:w="3289"/>
            <w:vAlign w:val="top"/>
          </w:tcPr>
          <w:p>
            <w:pPr>
              <w:spacing w:after="0" w:line="252" w:lineRule="auto"/>
            </w:pPr>
            <w:r>
              <w:rPr>
                <w:rFonts w:ascii="Times New Roman" w:hAnsi="Times New Roman" w:eastAsia="Times New Roman"/>
                <w:b w:val="0"/>
                <w:sz w:val="23"/>
              </w:rPr>
              <w:t>Мини-группа (до 4 человек)</w:t>
            </w:r>
          </w:p>
        </w:tc>
        <w:tc>
          <w:tcPr>
            <w:tcW w:type="dxa" w:w="3289"/>
            <w:vAlign w:val="top"/>
          </w:tcPr>
          <w:p>
            <w:pPr>
              <w:spacing w:after="0" w:line="252" w:lineRule="auto"/>
            </w:pPr>
            <w:r>
              <w:rPr>
                <w:rFonts w:ascii="Times New Roman" w:hAnsi="Times New Roman" w:eastAsia="Times New Roman"/>
                <w:b w:val="0"/>
                <w:sz w:val="23"/>
              </w:rPr>
              <w:t>60 минут</w:t>
            </w:r>
          </w:p>
        </w:tc>
        <w:tc>
          <w:tcPr>
            <w:tcW w:type="dxa" w:w="3289"/>
            <w:vAlign w:val="top"/>
          </w:tcPr>
          <w:p>
            <w:pPr>
              <w:spacing w:after="0" w:line="252" w:lineRule="auto"/>
            </w:pPr>
            <w:r>
              <w:rPr>
                <w:rFonts w:ascii="Times New Roman" w:hAnsi="Times New Roman" w:eastAsia="Times New Roman"/>
                <w:b w:val="0"/>
                <w:sz w:val="23"/>
              </w:rPr>
              <w:t>2 000 ₽ за человека / занятие</w:t>
            </w:r>
          </w:p>
        </w:tc>
      </w:tr>
      <w:tr>
        <w:tc>
          <w:tcPr>
            <w:tcW w:type="dxa" w:w="3289"/>
            <w:vAlign w:val="top"/>
          </w:tcPr>
          <w:p>
            <w:pPr>
              <w:spacing w:after="0" w:line="252" w:lineRule="auto"/>
            </w:pPr>
            <w:r>
              <w:rPr>
                <w:rFonts w:ascii="Times New Roman" w:hAnsi="Times New Roman" w:eastAsia="Times New Roman"/>
                <w:b w:val="0"/>
                <w:sz w:val="23"/>
              </w:rPr>
              <w:t>Индивидуально расширенный</w:t>
            </w:r>
          </w:p>
        </w:tc>
        <w:tc>
          <w:tcPr>
            <w:tcW w:type="dxa" w:w="3289"/>
            <w:vAlign w:val="top"/>
          </w:tcPr>
          <w:p>
            <w:pPr>
              <w:spacing w:after="0" w:line="252" w:lineRule="auto"/>
            </w:pPr>
            <w:r>
              <w:rPr>
                <w:rFonts w:ascii="Times New Roman" w:hAnsi="Times New Roman" w:eastAsia="Times New Roman"/>
                <w:b w:val="0"/>
                <w:sz w:val="23"/>
              </w:rPr>
              <w:t>90 минут</w:t>
            </w:r>
          </w:p>
        </w:tc>
        <w:tc>
          <w:tcPr>
            <w:tcW w:type="dxa" w:w="3289"/>
            <w:vAlign w:val="top"/>
          </w:tcPr>
          <w:p>
            <w:pPr>
              <w:spacing w:after="0" w:line="252" w:lineRule="auto"/>
            </w:pPr>
            <w:r>
              <w:rPr>
                <w:rFonts w:ascii="Times New Roman" w:hAnsi="Times New Roman" w:eastAsia="Times New Roman"/>
                <w:b w:val="0"/>
                <w:sz w:val="23"/>
              </w:rPr>
              <w:t>по согласованию</w:t>
            </w:r>
          </w:p>
        </w:tc>
      </w:tr>
    </w:tbl>
    <w:p/>
    <w:p>
      <w:r>
        <w:rPr>
          <w:rFonts w:ascii="Times New Roman" w:hAnsi="Times New Roman" w:eastAsia="Times New Roman"/>
          <w:sz w:val="24"/>
        </w:rPr>
        <w:t>Действующие расценки публикуются на сайте New Generation English в разделе «Программы / Форматы обучения».</w:t>
      </w:r>
    </w:p>
    <w:p>
      <w:r>
        <w:rPr>
          <w:rFonts w:ascii="Times New Roman" w:hAnsi="Times New Roman" w:eastAsia="Times New Roman"/>
          <w:sz w:val="28"/>
        </w:rPr>
        <w:t>Параметры конкретного абонемента (заполняется Сторонами при подписании, все поля — обязательные)</w:t>
      </w:r>
    </w:p>
    <w:tbl>
      <w:tblPr>
        <w:tblStyle w:val="TableGrid"/>
        <w:tblW w:type="auto" w:w="0"/>
        <w:jc w:val="center"/>
        <w:tblLayout w:type="fixed"/>
        <w:tblLook w:firstColumn="1" w:firstRow="1" w:lastColumn="0" w:lastRow="0" w:noHBand="0" w:noVBand="1" w:val="04A0"/>
      </w:tblPr>
      <w:tblGrid>
        <w:gridCol w:w="4933"/>
        <w:gridCol w:w="4933"/>
      </w:tblGrid>
      <w:tr>
        <w:tc>
          <w:tcPr>
            <w:tcW w:type="dxa" w:w="4933"/>
            <w:vAlign w:val="top"/>
            <w:shd w:fill="F3F3F3"/>
          </w:tcPr>
          <w:p>
            <w:pPr>
              <w:spacing w:after="0" w:line="252" w:lineRule="auto"/>
            </w:pPr>
            <w:r>
              <w:rPr>
                <w:rFonts w:ascii="Times New Roman" w:hAnsi="Times New Roman" w:eastAsia="Times New Roman"/>
                <w:b/>
                <w:sz w:val="24"/>
              </w:rPr>
              <w:t>Параметр</w:t>
            </w:r>
          </w:p>
        </w:tc>
        <w:tc>
          <w:tcPr>
            <w:tcW w:type="dxa" w:w="4933"/>
            <w:vAlign w:val="top"/>
            <w:shd w:fill="F3F3F3"/>
          </w:tcPr>
          <w:p>
            <w:pPr>
              <w:spacing w:after="0" w:line="252" w:lineRule="auto"/>
            </w:pPr>
            <w:r>
              <w:rPr>
                <w:rFonts w:ascii="Times New Roman" w:hAnsi="Times New Roman" w:eastAsia="Times New Roman"/>
                <w:b/>
                <w:sz w:val="24"/>
              </w:rPr>
              <w:t>Значение</w:t>
            </w:r>
          </w:p>
        </w:tc>
      </w:tr>
      <w:tr>
        <w:tc>
          <w:tcPr>
            <w:tcW w:type="dxa" w:w="4933"/>
            <w:vAlign w:val="top"/>
          </w:tcPr>
          <w:p>
            <w:pPr>
              <w:spacing w:after="0" w:line="252" w:lineRule="auto"/>
            </w:pPr>
            <w:r>
              <w:rPr>
                <w:rFonts w:ascii="Times New Roman" w:hAnsi="Times New Roman" w:eastAsia="Times New Roman"/>
                <w:b w:val="0"/>
                <w:sz w:val="23"/>
              </w:rPr>
              <w:t>Формат занятия</w:t>
            </w:r>
          </w:p>
        </w:tc>
        <w:tc>
          <w:tcPr>
            <w:tcW w:type="dxa" w:w="4933"/>
            <w:vAlign w:val="top"/>
          </w:tcPr>
          <w:p>
            <w:pPr>
              <w:spacing w:after="0" w:line="252" w:lineRule="auto"/>
            </w:pPr>
            <w:r>
              <w:rPr>
                <w:rFonts w:ascii="Times New Roman" w:hAnsi="Times New Roman" w:eastAsia="Times New Roman"/>
                <w:b w:val="0"/>
                <w:sz w:val="23"/>
              </w:rPr>
              <w:t>индивидуально / парно / мини-группа (нужное отметить)</w:t>
            </w:r>
          </w:p>
        </w:tc>
      </w:tr>
      <w:tr>
        <w:tc>
          <w:tcPr>
            <w:tcW w:type="dxa" w:w="4933"/>
            <w:vAlign w:val="top"/>
          </w:tcPr>
          <w:p>
            <w:pPr>
              <w:spacing w:after="0" w:line="252" w:lineRule="auto"/>
            </w:pPr>
            <w:r>
              <w:rPr>
                <w:rFonts w:ascii="Times New Roman" w:hAnsi="Times New Roman" w:eastAsia="Times New Roman"/>
                <w:b w:val="0"/>
                <w:sz w:val="23"/>
              </w:rPr>
              <w:t>Продолжительность одного занятия</w:t>
            </w:r>
          </w:p>
        </w:tc>
        <w:tc>
          <w:tcPr>
            <w:tcW w:type="dxa" w:w="4933"/>
            <w:vAlign w:val="top"/>
          </w:tcPr>
          <w:p>
            <w:pPr>
              <w:spacing w:after="0" w:line="252" w:lineRule="auto"/>
            </w:pPr>
            <w:r>
              <w:rPr>
                <w:rFonts w:ascii="Times New Roman" w:hAnsi="Times New Roman" w:eastAsia="Times New Roman"/>
                <w:b w:val="0"/>
                <w:sz w:val="23"/>
              </w:rPr>
              <w:t>______ минут</w:t>
            </w:r>
          </w:p>
        </w:tc>
      </w:tr>
      <w:tr>
        <w:tc>
          <w:tcPr>
            <w:tcW w:type="dxa" w:w="4933"/>
            <w:vAlign w:val="top"/>
          </w:tcPr>
          <w:p>
            <w:pPr>
              <w:spacing w:after="0" w:line="252" w:lineRule="auto"/>
            </w:pPr>
            <w:r>
              <w:rPr>
                <w:rFonts w:ascii="Times New Roman" w:hAnsi="Times New Roman" w:eastAsia="Times New Roman"/>
                <w:b w:val="0"/>
                <w:sz w:val="23"/>
              </w:rPr>
              <w:t>Стоимость одного занятия</w:t>
            </w:r>
          </w:p>
        </w:tc>
        <w:tc>
          <w:tcPr>
            <w:tcW w:type="dxa" w:w="4933"/>
            <w:vAlign w:val="top"/>
          </w:tcPr>
          <w:p>
            <w:pPr>
              <w:spacing w:after="0" w:line="252" w:lineRule="auto"/>
            </w:pPr>
            <w:r>
              <w:rPr>
                <w:rFonts w:ascii="Times New Roman" w:hAnsi="Times New Roman" w:eastAsia="Times New Roman"/>
                <w:b w:val="0"/>
                <w:sz w:val="23"/>
              </w:rPr>
              <w:t>______ (______________________________________________) рублей</w:t>
            </w:r>
          </w:p>
        </w:tc>
      </w:tr>
      <w:tr>
        <w:tc>
          <w:tcPr>
            <w:tcW w:type="dxa" w:w="4933"/>
            <w:vAlign w:val="top"/>
          </w:tcPr>
          <w:p>
            <w:pPr>
              <w:spacing w:after="0" w:line="252" w:lineRule="auto"/>
            </w:pPr>
            <w:r>
              <w:rPr>
                <w:rFonts w:ascii="Times New Roman" w:hAnsi="Times New Roman" w:eastAsia="Times New Roman"/>
                <w:b w:val="0"/>
                <w:sz w:val="23"/>
              </w:rPr>
              <w:t>Количество занятий в абонементе</w:t>
            </w:r>
          </w:p>
        </w:tc>
        <w:tc>
          <w:tcPr>
            <w:tcW w:type="dxa" w:w="4933"/>
            <w:vAlign w:val="top"/>
          </w:tcPr>
          <w:p>
            <w:pPr>
              <w:spacing w:after="0" w:line="252" w:lineRule="auto"/>
            </w:pPr>
            <w:r>
              <w:rPr>
                <w:rFonts w:ascii="Times New Roman" w:hAnsi="Times New Roman" w:eastAsia="Times New Roman"/>
                <w:b w:val="0"/>
                <w:sz w:val="23"/>
              </w:rPr>
              <w:t>______ (___________________________________________)</w:t>
            </w:r>
          </w:p>
        </w:tc>
      </w:tr>
      <w:tr>
        <w:tc>
          <w:tcPr>
            <w:tcW w:type="dxa" w:w="4933"/>
            <w:vAlign w:val="top"/>
          </w:tcPr>
          <w:p>
            <w:pPr>
              <w:spacing w:after="0" w:line="252" w:lineRule="auto"/>
            </w:pPr>
            <w:r>
              <w:rPr>
                <w:rFonts w:ascii="Times New Roman" w:hAnsi="Times New Roman" w:eastAsia="Times New Roman"/>
                <w:b w:val="0"/>
                <w:sz w:val="23"/>
              </w:rPr>
              <w:t>Итоговая стоимость абонемента</w:t>
            </w:r>
          </w:p>
        </w:tc>
        <w:tc>
          <w:tcPr>
            <w:tcW w:type="dxa" w:w="4933"/>
            <w:vAlign w:val="top"/>
          </w:tcPr>
          <w:p>
            <w:pPr>
              <w:spacing w:after="0" w:line="252" w:lineRule="auto"/>
            </w:pPr>
            <w:r>
              <w:rPr>
                <w:rFonts w:ascii="Times New Roman" w:hAnsi="Times New Roman" w:eastAsia="Times New Roman"/>
                <w:b w:val="0"/>
                <w:sz w:val="23"/>
              </w:rPr>
              <w:t>______ (______________________________________________) рублей</w:t>
            </w:r>
          </w:p>
        </w:tc>
      </w:tr>
      <w:tr>
        <w:tc>
          <w:tcPr>
            <w:tcW w:type="dxa" w:w="4933"/>
            <w:vAlign w:val="top"/>
          </w:tcPr>
          <w:p>
            <w:pPr>
              <w:spacing w:after="0" w:line="252" w:lineRule="auto"/>
            </w:pPr>
            <w:r>
              <w:rPr>
                <w:rFonts w:ascii="Times New Roman" w:hAnsi="Times New Roman" w:eastAsia="Times New Roman"/>
                <w:b w:val="0"/>
                <w:sz w:val="23"/>
              </w:rPr>
              <w:t>Дата первого занятия</w:t>
            </w:r>
          </w:p>
        </w:tc>
        <w:tc>
          <w:tcPr>
            <w:tcW w:type="dxa" w:w="4933"/>
            <w:vAlign w:val="top"/>
          </w:tcPr>
          <w:p>
            <w:pPr>
              <w:spacing w:after="0" w:line="252" w:lineRule="auto"/>
            </w:pPr>
            <w:r>
              <w:rPr>
                <w:rFonts w:ascii="Times New Roman" w:hAnsi="Times New Roman" w:eastAsia="Times New Roman"/>
                <w:b w:val="0"/>
                <w:sz w:val="23"/>
              </w:rPr>
              <w:t>«__» ________ 20__ г.</w:t>
            </w:r>
          </w:p>
        </w:tc>
      </w:tr>
      <w:tr>
        <w:tc>
          <w:tcPr>
            <w:tcW w:type="dxa" w:w="4933"/>
            <w:vAlign w:val="top"/>
          </w:tcPr>
          <w:p>
            <w:pPr>
              <w:spacing w:after="0" w:line="252" w:lineRule="auto"/>
            </w:pPr>
            <w:r>
              <w:rPr>
                <w:rFonts w:ascii="Times New Roman" w:hAnsi="Times New Roman" w:eastAsia="Times New Roman"/>
                <w:b w:val="0"/>
                <w:sz w:val="23"/>
              </w:rPr>
              <w:t>Срок действия абонемента</w:t>
            </w:r>
          </w:p>
        </w:tc>
        <w:tc>
          <w:tcPr>
            <w:tcW w:type="dxa" w:w="4933"/>
            <w:vAlign w:val="top"/>
          </w:tcPr>
          <w:p>
            <w:pPr>
              <w:spacing w:after="0" w:line="252" w:lineRule="auto"/>
            </w:pPr>
            <w:r>
              <w:rPr>
                <w:rFonts w:ascii="Times New Roman" w:hAnsi="Times New Roman" w:eastAsia="Times New Roman"/>
                <w:b w:val="0"/>
                <w:sz w:val="23"/>
              </w:rPr>
              <w:t>с «__» ________ 20__ г. по «__» ________ 20__ г.</w:t>
            </w:r>
          </w:p>
        </w:tc>
      </w:tr>
      <w:tr>
        <w:tc>
          <w:tcPr>
            <w:tcW w:type="dxa" w:w="4933"/>
            <w:vAlign w:val="top"/>
          </w:tcPr>
          <w:p>
            <w:pPr>
              <w:spacing w:after="0" w:line="252" w:lineRule="auto"/>
            </w:pPr>
            <w:r>
              <w:rPr>
                <w:rFonts w:ascii="Times New Roman" w:hAnsi="Times New Roman" w:eastAsia="Times New Roman"/>
                <w:b w:val="0"/>
                <w:sz w:val="23"/>
              </w:rPr>
              <w:t>Расписание занятий</w:t>
            </w:r>
          </w:p>
        </w:tc>
        <w:tc>
          <w:tcPr>
            <w:tcW w:type="dxa" w:w="4933"/>
            <w:vAlign w:val="top"/>
          </w:tcPr>
          <w:p>
            <w:pPr>
              <w:spacing w:after="0" w:line="252" w:lineRule="auto"/>
            </w:pPr>
            <w:r>
              <w:rPr>
                <w:rFonts w:ascii="Times New Roman" w:hAnsi="Times New Roman" w:eastAsia="Times New Roman"/>
                <w:b w:val="0"/>
                <w:sz w:val="23"/>
              </w:rPr>
              <w:t>______________________________________________</w:t>
            </w:r>
          </w:p>
        </w:tc>
      </w:tr>
      <w:tr>
        <w:tc>
          <w:tcPr>
            <w:tcW w:type="dxa" w:w="4933"/>
            <w:vAlign w:val="top"/>
          </w:tcPr>
          <w:p>
            <w:pPr>
              <w:spacing w:after="0" w:line="252" w:lineRule="auto"/>
            </w:pPr>
            <w:r>
              <w:rPr>
                <w:rFonts w:ascii="Times New Roman" w:hAnsi="Times New Roman" w:eastAsia="Times New Roman"/>
                <w:b w:val="0"/>
                <w:sz w:val="23"/>
              </w:rPr>
              <w:t>Платформа</w:t>
            </w:r>
          </w:p>
        </w:tc>
        <w:tc>
          <w:tcPr>
            <w:tcW w:type="dxa" w:w="4933"/>
            <w:vAlign w:val="top"/>
          </w:tcPr>
          <w:p>
            <w:pPr>
              <w:spacing w:after="0" w:line="252" w:lineRule="auto"/>
            </w:pPr>
            <w:r>
              <w:rPr>
                <w:rFonts w:ascii="Times New Roman" w:hAnsi="Times New Roman" w:eastAsia="Times New Roman"/>
                <w:b w:val="0"/>
                <w:sz w:val="23"/>
              </w:rPr>
              <w:t>ProgressMe / Edvibe / иная: ____________________</w:t>
            </w:r>
          </w:p>
        </w:tc>
      </w:tr>
    </w:tbl>
    <w:p/>
    <w:p>
      <w:r>
        <w:rPr>
          <w:rFonts w:ascii="Times New Roman" w:hAnsi="Times New Roman" w:eastAsia="Times New Roman"/>
          <w:sz w:val="24"/>
        </w:rPr>
        <w:t>Подписывая настоящее Приложение, Стороны подтверждают согласие со всеми параметрами и обязуются исполнять договор на указанных условиях. Срок действия абонемента — в соответствии с п. 4.6.1 договора (60 календарных дней с даты первого занятия, если иное не согласовано Сторонами).</w:t>
      </w:r>
    </w:p>
    <w:tbl>
      <w:tblPr>
        <w:tblStyle w:val="TableGrid"/>
        <w:tblW w:type="auto" w:w="0"/>
        <w:tblLook w:firstColumn="1" w:firstRow="1" w:lastColumn="0" w:lastRow="0" w:noHBand="0" w:noVBand="1" w:val="04A0"/>
      </w:tblPr>
      <w:tblGrid>
        <w:gridCol w:w="4933"/>
        <w:gridCol w:w="4933"/>
      </w:tblGrid>
      <w:tr>
        <w:tc>
          <w:tcPr>
            <w:tcW w:type="dxa" w:w="4933"/>
            <w:vAlign w:val="top"/>
          </w:tcPr>
          <w:p>
            <w:pPr>
              <w:spacing w:after="0" w:line="252" w:lineRule="auto"/>
            </w:pPr>
            <w:r>
              <w:rPr>
                <w:rFonts w:ascii="Times New Roman" w:hAnsi="Times New Roman" w:eastAsia="Times New Roman"/>
                <w:b w:val="0"/>
                <w:sz w:val="23"/>
              </w:rPr>
              <w:t>Исполнитель ________________ / Бурцева М.В.</w:t>
            </w:r>
          </w:p>
        </w:tc>
        <w:tc>
          <w:tcPr>
            <w:tcW w:type="dxa" w:w="4933"/>
            <w:vAlign w:val="top"/>
          </w:tcPr>
          <w:p>
            <w:pPr>
              <w:spacing w:after="0" w:line="252" w:lineRule="auto"/>
            </w:pPr>
            <w:r>
              <w:rPr>
                <w:rFonts w:ascii="Times New Roman" w:hAnsi="Times New Roman" w:eastAsia="Times New Roman"/>
                <w:b w:val="0"/>
                <w:sz w:val="23"/>
              </w:rPr>
              <w:t>Заказчик ________________ /</w:t>
              <w:br/>
              <w:t>__________________</w:t>
            </w:r>
          </w:p>
        </w:tc>
      </w:tr>
    </w:tbl>
    <w:p/>
    <w:p>
      <w:r>
        <w:rPr>
          <w:rFonts w:ascii="Times New Roman" w:hAnsi="Times New Roman" w:eastAsia="Times New Roman"/>
          <w:color w:val="6B6560"/>
          <w:sz w:val="20"/>
        </w:rPr>
        <w:t>Редакция от 2026-05-20 · Word-версия синхронизирована с HTML-договором и Приложением 1.</w:t>
      </w:r>
    </w:p>
    <w:sectPr w:rsidR="00FC693F" w:rsidRPr="0006063C" w:rsidSect="00034616">
      <w:pgSz w:w="11906" w:h="16838"/>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eastAsia="Times New Roma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Times New Roman" w:hAnsi="Times New Roman" w:eastAsia="Times New Roman"/>
      <w:b/>
      <w:bCs/>
      <w:color w:val="17181A"/>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eastAsia="Times New Roman"/>
      <w:b/>
      <w:bCs/>
      <w:color w:val="17181A"/>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